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Style w:val="Translation-chunk"/>
          <w:rFonts w:ascii="Times New Roman" w:hAnsi="Times New Roman"/>
          <w:b/>
          <w:sz w:val="28"/>
          <w:szCs w:val="24"/>
        </w:rPr>
      </w:pPr>
      <w:r>
        <w:rPr>
          <w:rStyle w:val="Translation-chunk"/>
          <w:rFonts w:ascii="Times New Roman" w:hAnsi="Times New Roman"/>
          <w:b/>
          <w:sz w:val="28"/>
          <w:szCs w:val="24"/>
        </w:rPr>
        <w:t>ИНФОРМАЦИОННО-АНАЛИТИЧЕСКАЯ СПРАВКА</w:t>
      </w:r>
    </w:p>
    <w:p>
      <w:pPr>
        <w:pStyle w:val="Normal"/>
        <w:spacing w:before="0" w:after="0"/>
        <w:jc w:val="center"/>
        <w:rPr>
          <w:rStyle w:val="Translation-chunk"/>
          <w:rFonts w:ascii="Times New Roman" w:hAnsi="Times New Roman"/>
          <w:b/>
          <w:sz w:val="28"/>
          <w:szCs w:val="24"/>
        </w:rPr>
      </w:pPr>
      <w:r>
        <w:rPr>
          <w:rStyle w:val="Translation-chunk"/>
          <w:rFonts w:ascii="Times New Roman" w:hAnsi="Times New Roman"/>
          <w:b/>
          <w:sz w:val="28"/>
          <w:szCs w:val="24"/>
        </w:rPr>
        <w:t xml:space="preserve">О РАБОТЕ С ОБРАЩЕНИЯМИ ГРАЖДАН ЗА </w:t>
      </w:r>
      <w:r>
        <w:rPr>
          <w:rStyle w:val="Translation-chunk"/>
          <w:rFonts w:ascii="Times New Roman" w:hAnsi="Times New Roman"/>
          <w:b/>
          <w:sz w:val="28"/>
          <w:szCs w:val="24"/>
          <w:lang w:val="en-US"/>
        </w:rPr>
        <w:t>I</w:t>
      </w:r>
      <w:r>
        <w:rPr>
          <w:rStyle w:val="Translation-chunk"/>
          <w:rFonts w:ascii="Times New Roman" w:hAnsi="Times New Roman"/>
          <w:b/>
          <w:sz w:val="28"/>
          <w:szCs w:val="24"/>
        </w:rPr>
        <w:t xml:space="preserve"> КВАРТАЛ 2025 ГОДА</w:t>
      </w:r>
    </w:p>
    <w:p>
      <w:pPr>
        <w:pStyle w:val="Normal"/>
        <w:spacing w:before="0" w:after="0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Style w:val="Translation-chunk"/>
          <w:rFonts w:ascii="Times New Roman" w:hAnsi="Times New Roman" w:cs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ab/>
        <w:t xml:space="preserve">В течение </w:t>
      </w:r>
      <w:r>
        <w:rPr>
          <w:rStyle w:val="Translation-chunk"/>
          <w:rFonts w:ascii="Times New Roman" w:hAnsi="Times New Roman"/>
          <w:sz w:val="24"/>
          <w:szCs w:val="24"/>
          <w:lang w:val="en-US"/>
        </w:rPr>
        <w:t>I</w:t>
      </w:r>
      <w:r>
        <w:rPr>
          <w:rStyle w:val="Translation-chunk"/>
          <w:rFonts w:ascii="Times New Roman" w:hAnsi="Times New Roman"/>
          <w:sz w:val="24"/>
          <w:szCs w:val="24"/>
        </w:rPr>
        <w:t xml:space="preserve"> квартала 2025 года в Администрацию Тельмановского муниципального округа  Донецкой Народной Республики поступило 36 обращений граждан. </w:t>
      </w:r>
      <w:r>
        <w:rPr>
          <w:rStyle w:val="Translation-chunk"/>
          <w:rFonts w:cs="Times New Roman" w:ascii="Times New Roman" w:hAnsi="Times New Roman"/>
          <w:sz w:val="24"/>
          <w:szCs w:val="24"/>
        </w:rPr>
        <w:t>В своих обращениях гражданами было поднято 39</w:t>
      </w:r>
      <w:r>
        <w:rPr>
          <w:rStyle w:val="Translation-chunk"/>
          <w:rFonts w:ascii="Times New Roman" w:hAnsi="Times New Roman"/>
          <w:sz w:val="24"/>
          <w:szCs w:val="24"/>
        </w:rPr>
        <w:t xml:space="preserve"> вопросов. В I квартале 2025 года наблюдается увеличение количества поступивших обращений на  44 % (вопросов на 34 %) в сравнении с аналогичным периодом </w:t>
      </w:r>
      <w:r>
        <w:rPr>
          <w:rStyle w:val="Translation-chunk"/>
          <w:rFonts w:ascii="Times New Roman" w:hAnsi="Times New Roman"/>
          <w:sz w:val="24"/>
          <w:szCs w:val="24"/>
          <w:lang w:val="en-US"/>
        </w:rPr>
        <w:t>I</w:t>
      </w:r>
      <w:r>
        <w:rPr>
          <w:rStyle w:val="Translation-chunk"/>
          <w:rFonts w:ascii="Times New Roman" w:hAnsi="Times New Roman"/>
          <w:sz w:val="24"/>
          <w:szCs w:val="24"/>
        </w:rPr>
        <w:t xml:space="preserve"> квартала 2024 года. Количество обратившихся возросло из-за присоединения Кураховского муниципального округа к Тельмановскому муниципальному округу. Значительная часть обращений граждан относилась к вопросам  жилищно-коммунального хозяйства –  23 %, оформление документов -  15,3 %  от общего количества поднятых вопросов. </w:t>
      </w:r>
      <w:r>
        <w:rPr>
          <w:rStyle w:val="Translation-chunk"/>
          <w:rFonts w:cs="Times New Roman" w:ascii="Times New Roman" w:hAnsi="Times New Roman"/>
          <w:sz w:val="24"/>
          <w:szCs w:val="24"/>
        </w:rPr>
        <w:t>Актуальными для граждан так же  были вопросы ремонта дорог, памятников,  аренда помещений, оказание помощи в ремонте  жилого фонда, транспортное сообщение и уличное освещение.</w:t>
      </w:r>
    </w:p>
    <w:p>
      <w:pPr>
        <w:pStyle w:val="Normal"/>
        <w:spacing w:before="0" w:after="0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Style w:val="Translation-chunk"/>
          <w:rFonts w:ascii="Times New Roman" w:hAnsi="Times New Roman"/>
          <w:sz w:val="24"/>
          <w:szCs w:val="24"/>
        </w:rPr>
        <w:t>По итогам рассмотрения вопросов по состоянию на 31.03.2025:</w:t>
      </w:r>
    </w:p>
    <w:p>
      <w:pPr>
        <w:pStyle w:val="Normal"/>
        <w:spacing w:before="0" w:after="0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решено по сути</w:t>
        <w:tab/>
        <w:tab/>
        <w:tab/>
        <w:t>-  7 ( 18 %)</w:t>
      </w:r>
    </w:p>
    <w:p>
      <w:pPr>
        <w:pStyle w:val="Normal"/>
        <w:spacing w:lineRule="auto" w:line="240" w:before="0" w:after="0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 xml:space="preserve">разъяснено                        </w:t>
        <w:tab/>
        <w:t xml:space="preserve">            -  32 (82 %) </w:t>
      </w:r>
    </w:p>
    <w:p>
      <w:pPr>
        <w:pStyle w:val="Normal"/>
        <w:spacing w:lineRule="auto" w:line="240" w:before="0" w:after="0"/>
        <w:ind w:hanging="0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 xml:space="preserve">       </w:t>
      </w:r>
      <w:r>
        <w:rPr>
          <w:rStyle w:val="Translation-chunk"/>
          <w:rFonts w:cs="Times New Roman" w:ascii="Times New Roman" w:hAnsi="Times New Roman"/>
          <w:sz w:val="24"/>
          <w:szCs w:val="24"/>
        </w:rPr>
        <w:t xml:space="preserve">Количество обращений, поступивших в I квартале 2025 года через органы власти высшего уровня в Администрацию Тельмановского муниципального округа Донецкой Народной Республики – 23 (63,8%), в которых затронуто  32 вопроса.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ranslation-chunk"/>
          <w:rFonts w:cs="Times New Roman" w:ascii="Times New Roman" w:hAnsi="Times New Roman"/>
          <w:sz w:val="24"/>
          <w:szCs w:val="24"/>
        </w:rPr>
        <w:t xml:space="preserve">Основные вопросы, поднимаемые жителями в обращениях высшего уровня: коммунальное хозяйство, социальная защита, восстановление дорог, газификация, транспортное сообщение и вопросы землепользования, восстановление и ремонт жилья. </w:t>
      </w:r>
    </w:p>
    <w:p>
      <w:pPr>
        <w:pStyle w:val="Normal"/>
        <w:spacing w:lineRule="auto" w:line="240" w:before="0" w:after="0"/>
        <w:ind w:firstLine="708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cs="Times New Roman" w:ascii="Times New Roman" w:hAnsi="Times New Roman"/>
          <w:sz w:val="24"/>
          <w:szCs w:val="24"/>
        </w:rPr>
        <w:t xml:space="preserve">В целях повышения качества взаимодействия граждан с органами местного самоуправления, государственными органами и получения объективной информации об актуальных проблемах, волнующих граждан, принятия необходимых мер для их решения в Администрации Тельмановского муниципального округа Донецкой Народной Республики проводилась работа на платформе Центра управления регионами (ЦУР) с обращениями из соцсетей. Большую часть сообщений ЦУР собирали с помощью автоматизированных систем, таких как «Инцидент Менеджмент». Программа отслеживала сообщения жителей муниципального округа  в социальных сетях на официальных страницах Администрации Тельмановского муниципального округа Донецкой Народной Республики. Сообщения разделены на тематические блоки (11): медицина, образование, ЖКХ, соцзащита, транспорт, экология, строительство, госуслуги, СМИ, безопасность и национальные проекты. Таким образом, в течение I квартала 2025 года поступило 51 обращение, от граждан, которые в своих сообщениях затрагивали  вопросы жилищно-коммунального характера, социальная защита населения, транспортное сообщение и связь. </w:t>
      </w:r>
    </w:p>
    <w:p>
      <w:pPr>
        <w:pStyle w:val="HTMLPreformatted"/>
        <w:tabs>
          <w:tab w:val="clear" w:pos="916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Style w:val="Translation-chunk"/>
          <w:rFonts w:ascii="Times New Roman" w:hAnsi="Times New Roman" w:eastAsia="Calibri" w:cs="" w:cstheme="minorBidi" w:eastAsiaTheme="minorHAnsi"/>
          <w:sz w:val="24"/>
          <w:szCs w:val="24"/>
          <w:lang w:val="ru-RU" w:eastAsia="en-US"/>
        </w:rPr>
      </w:pPr>
      <w:r>
        <w:rPr>
          <w:rStyle w:val="Translation-chunk"/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С целью укрепления связи с общественностью и снятия социальной напряженности в течение I квартала 2025 года руководителями Администрации Тельмановского муниципального округа Донецкой Народной Республики проводились встречи с населением на подведомственной территории, на которые приглашались жители округа для решения возникших у них проблем. На встречах с населением Тельмановского муниципального округа информировалось об основных аспектах жизнедеятельности округа. В течение I квартала 2025 года было организовано и проведено 63 встречи с населением и трудовыми коллективами округа, во время которых жители  получили ответы на интересующиеся их вопросы. Значительная часть вопросов относилась к вопросам жилищно-коммунального хозяйства, транспортное сообщение, связь и теплоснабжение, восстановление памятников воинам Великой Отечественной войны.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   </w:t>
      </w:r>
      <w:r>
        <w:rPr>
          <w:rFonts w:eastAsia="Calibri" w:ascii="Liberation Serif" w:hAnsi="Liberation Serif" w:eastAsiaTheme="minorHAnsi"/>
          <w:sz w:val="24"/>
          <w:szCs w:val="24"/>
          <w:lang w:eastAsia="en-US"/>
        </w:rPr>
        <w:t>Работа по рассмотрению обращений граждан в Администрации Тельмановского муниципального округа  Донецкой Народной Республики ведётся в соответствии с действующим законодательством.</w:t>
      </w:r>
    </w:p>
    <w:p>
      <w:pPr>
        <w:pStyle w:val="Normal"/>
        <w:spacing w:lineRule="auto" w:line="240"/>
        <w:jc w:val="both"/>
        <w:rPr/>
      </w:pPr>
      <w:r>
        <w:rPr>
          <w:rFonts w:eastAsia="Calibri" w:ascii="Liberation Serif" w:hAnsi="Liberation Serif" w:eastAsiaTheme="minorHAnsi"/>
          <w:sz w:val="24"/>
          <w:szCs w:val="24"/>
          <w:lang w:eastAsia="en-US"/>
        </w:rPr>
        <w:t xml:space="preserve">Начальник отдела контроля и обращений граждан  </w:t>
      </w:r>
    </w:p>
    <w:p>
      <w:pPr>
        <w:pStyle w:val="Normal"/>
        <w:spacing w:lineRule="auto" w:line="240"/>
        <w:jc w:val="both"/>
        <w:rPr/>
      </w:pPr>
      <w:r>
        <w:rPr>
          <w:rFonts w:eastAsia="Calibri" w:ascii="Liberation Serif" w:hAnsi="Liberation Serif" w:eastAsiaTheme="minorHAnsi"/>
          <w:sz w:val="24"/>
          <w:szCs w:val="24"/>
          <w:lang w:eastAsia="en-US"/>
        </w:rPr>
        <w:t xml:space="preserve">Администрации  Тельмановского муниципального округа                          М.Н. Белоглазова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eastAsia="Calibri" w:ascii="Liberation Serif" w:hAnsi="Liberation Serif" w:eastAsiaTheme="minorHAnsi"/>
          <w:sz w:val="24"/>
          <w:szCs w:val="24"/>
          <w:lang w:eastAsia="en-US"/>
        </w:rPr>
        <w:t xml:space="preserve">        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HTMLPreformatted"/>
        <w:jc w:val="both"/>
        <w:rPr>
          <w:rFonts w:ascii="Times New Roman" w:hAnsi="Times New Roman" w:eastAsia="Calibri" w:eastAsiaTheme="minorHAnsi"/>
          <w:sz w:val="24"/>
          <w:szCs w:val="24"/>
          <w:lang w:val="ru-RU" w:eastAsia="en-US"/>
        </w:rPr>
      </w:pPr>
      <w:r>
        <w:rPr/>
      </w:r>
    </w:p>
    <w:sectPr>
      <w:type w:val="nextPage"/>
      <w:pgSz w:w="11906" w:h="16838"/>
      <w:pgMar w:left="1701" w:right="850" w:gutter="0" w:header="0" w:top="480" w:footer="0" w:bottom="48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ranslation-chunk" w:customStyle="1">
    <w:name w:val="translation-chunk"/>
    <w:basedOn w:val="DefaultParagraphFont"/>
    <w:qFormat/>
    <w:rsid w:val="00bd7196"/>
    <w:rPr/>
  </w:style>
  <w:style w:type="character" w:styleId="HTML" w:customStyle="1">
    <w:name w:val="Стандартный HTML Знак"/>
    <w:basedOn w:val="DefaultParagraphFont"/>
    <w:link w:val="HTMLPreformatted"/>
    <w:qFormat/>
    <w:rsid w:val="003b6b94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TMLPreformatted">
    <w:name w:val="HTML Preformatted"/>
    <w:basedOn w:val="Normal"/>
    <w:link w:val="HTML"/>
    <w:qFormat/>
    <w:rsid w:val="003b6b9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527b5f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Application>LibreOffice/7.5.2.1$Linux_X86_64 LibreOffice_project/50$Build-1</Application>
  <AppVersion>15.0000</AppVersion>
  <Pages>2</Pages>
  <Words>452</Words>
  <Characters>3270</Characters>
  <CharactersWithSpaces>3840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2025-01-28T12:08:00Z</dcterms:created>
  <dc:creator>Admin</dc:creator>
  <dc:description/>
  <dc:language>ru-RU</dc:language>
  <cp:lastModifiedBy/>
  <cp:lastPrinted>2025-06-24T14:05:22Z</cp:lastPrinted>
  <dcterms:modified xsi:type="dcterms:W3CDTF">2025-06-24T14:06:47Z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